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8494"/>
      </w:tblGrid>
      <w:tr w:rsidR="00152873" w:rsidTr="00152873">
        <w:tc>
          <w:tcPr>
            <w:tcW w:w="8494" w:type="dxa"/>
          </w:tcPr>
          <w:p w:rsidR="00152873" w:rsidRDefault="00152873">
            <w:r>
              <w:rPr>
                <w:rFonts w:hint="eastAsia"/>
              </w:rPr>
              <w:t>対象経費</w:t>
            </w:r>
          </w:p>
        </w:tc>
      </w:tr>
      <w:tr w:rsidR="00152873" w:rsidTr="00152873">
        <w:trPr>
          <w:trHeight w:val="3171"/>
        </w:trPr>
        <w:tc>
          <w:tcPr>
            <w:tcW w:w="8494" w:type="dxa"/>
          </w:tcPr>
          <w:p w:rsidR="00152873" w:rsidRDefault="00152873">
            <w:r>
              <w:rPr>
                <w:rFonts w:hint="eastAsia"/>
              </w:rPr>
              <w:t>〇謝金（対象事業者の構成員に対する謝金は対象外）</w:t>
            </w:r>
          </w:p>
          <w:p w:rsidR="00152873" w:rsidRDefault="00152873">
            <w:r>
              <w:rPr>
                <w:rFonts w:hint="eastAsia"/>
              </w:rPr>
              <w:t>〇旅費</w:t>
            </w:r>
          </w:p>
          <w:p w:rsidR="00152873" w:rsidRDefault="00152873">
            <w:r>
              <w:rPr>
                <w:rFonts w:hint="eastAsia"/>
              </w:rPr>
              <w:t>〇材料費及び消耗品費</w:t>
            </w:r>
          </w:p>
          <w:p w:rsidR="00152873" w:rsidRDefault="00152873">
            <w:r>
              <w:rPr>
                <w:rFonts w:hint="eastAsia"/>
              </w:rPr>
              <w:t>〇</w:t>
            </w:r>
            <w:r w:rsidR="00DD1D16">
              <w:rPr>
                <w:rFonts w:hint="eastAsia"/>
              </w:rPr>
              <w:t>食糧</w:t>
            </w:r>
            <w:r>
              <w:rPr>
                <w:rFonts w:hint="eastAsia"/>
              </w:rPr>
              <w:t>費</w:t>
            </w:r>
          </w:p>
          <w:p w:rsidR="00152873" w:rsidRDefault="00152873">
            <w:r>
              <w:rPr>
                <w:rFonts w:hint="eastAsia"/>
              </w:rPr>
              <w:t>〇印刷製本費</w:t>
            </w:r>
          </w:p>
          <w:p w:rsidR="00152873" w:rsidRDefault="00152873">
            <w:r>
              <w:rPr>
                <w:rFonts w:hint="eastAsia"/>
              </w:rPr>
              <w:t>〇委託料（</w:t>
            </w:r>
            <w:r w:rsidR="00DD1D16">
              <w:rPr>
                <w:rFonts w:hint="eastAsia"/>
              </w:rPr>
              <w:t>助成対象経費の1/2を助成の上限とする。</w:t>
            </w:r>
            <w:r>
              <w:rPr>
                <w:rFonts w:hint="eastAsia"/>
              </w:rPr>
              <w:t>）</w:t>
            </w:r>
          </w:p>
          <w:p w:rsidR="00152873" w:rsidRDefault="00152873">
            <w:r>
              <w:rPr>
                <w:rFonts w:hint="eastAsia"/>
              </w:rPr>
              <w:t>〇使用料及び借り上げ料</w:t>
            </w:r>
          </w:p>
          <w:p w:rsidR="00152873" w:rsidRDefault="00152873">
            <w:r>
              <w:rPr>
                <w:rFonts w:hint="eastAsia"/>
              </w:rPr>
              <w:t>〇通信運搬費</w:t>
            </w:r>
          </w:p>
          <w:p w:rsidR="00152873" w:rsidRDefault="00152873">
            <w:r>
              <w:rPr>
                <w:rFonts w:hint="eastAsia"/>
              </w:rPr>
              <w:t>〇備品購入費（</w:t>
            </w:r>
            <w:r w:rsidR="00303C40" w:rsidRPr="00303C40">
              <w:rPr>
                <w:rFonts w:hint="eastAsia"/>
                <w:b/>
                <w:color w:val="FF0000"/>
              </w:rPr>
              <w:t>汎用性のあるものを除く。</w:t>
            </w:r>
            <w:r>
              <w:rPr>
                <w:rFonts w:hint="eastAsia"/>
              </w:rPr>
              <w:t>補助対象経費の</w:t>
            </w:r>
            <w:r w:rsidR="00DD1D16">
              <w:rPr>
                <w:rFonts w:hint="eastAsia"/>
              </w:rPr>
              <w:t>1/2</w:t>
            </w:r>
            <w:r>
              <w:rPr>
                <w:rFonts w:hint="eastAsia"/>
              </w:rPr>
              <w:t>以下の額を対象とする。）</w:t>
            </w:r>
          </w:p>
          <w:p w:rsidR="00152873" w:rsidRDefault="00152873">
            <w:r>
              <w:rPr>
                <w:rFonts w:hint="eastAsia"/>
              </w:rPr>
              <w:t>〇その他事業実施に必要と認められる経費</w:t>
            </w:r>
          </w:p>
        </w:tc>
      </w:tr>
    </w:tbl>
    <w:p w:rsidR="005E7CDC" w:rsidRDefault="00DD1D16">
      <w:r>
        <w:rPr>
          <w:rFonts w:hint="eastAsia"/>
        </w:rPr>
        <w:t>●事業を実施する際に参加するスタッフの弁当代は1,000円／人以下、お茶・ジュース等の飲み物代は500円／人以下とする。</w:t>
      </w:r>
    </w:p>
    <w:p w:rsidR="00DD1D16" w:rsidRDefault="00DD1D16">
      <w:r>
        <w:rPr>
          <w:rFonts w:hint="eastAsia"/>
        </w:rPr>
        <w:t>●交流会、モニタリングツアー等における事業参加者にかかる食糧費（食材費を含む）及び旅費等は、次によるものとする。</w:t>
      </w:r>
    </w:p>
    <w:p w:rsidR="00DD1D16" w:rsidRDefault="00DD1D16" w:rsidP="00DD1D16">
      <w:pPr>
        <w:ind w:leftChars="100" w:left="240"/>
      </w:pPr>
      <w:r>
        <w:rPr>
          <w:rFonts w:hint="eastAsia"/>
        </w:rPr>
        <w:t>①助成対象事業費の1/2を助成対象経費の上限とする。</w:t>
      </w:r>
    </w:p>
    <w:p w:rsidR="00DD1D16" w:rsidRDefault="00DD1D16" w:rsidP="00DD1D16">
      <w:pPr>
        <w:ind w:leftChars="100" w:left="240"/>
        <w:rPr>
          <w:rFonts w:hint="eastAsia"/>
        </w:rPr>
      </w:pPr>
      <w:r>
        <w:rPr>
          <w:rFonts w:hint="eastAsia"/>
        </w:rPr>
        <w:t>②当該助成対象経費の1/2かつ100,000円を助成の上限とする。</w:t>
      </w:r>
    </w:p>
    <w:p w:rsidR="00DD1D16" w:rsidRDefault="00DD1D16">
      <w:r>
        <w:rPr>
          <w:rFonts w:hint="eastAsia"/>
        </w:rPr>
        <w:t>●委託料については、助成対象事業費の1/2を助成の上限とする。</w:t>
      </w:r>
    </w:p>
    <w:p w:rsidR="00DD1D16" w:rsidRDefault="00DD1D16">
      <w:r>
        <w:rPr>
          <w:rFonts w:hint="eastAsia"/>
        </w:rPr>
        <w:t>●備品購入に要する経費は次の要件に該当する場合のみを助成対象とし、汎用性のあるもの（パソコン、机、椅子その他一般事務等に転用できるもの）は助成の対象としない。</w:t>
      </w:r>
      <w:r w:rsidR="0023314F">
        <w:rPr>
          <w:rFonts w:hint="eastAsia"/>
        </w:rPr>
        <w:t>また備品購入に要する経費は、助成対象経費の1/2以下の額とする。</w:t>
      </w:r>
    </w:p>
    <w:p w:rsidR="0023314F" w:rsidRDefault="0023314F" w:rsidP="0023314F">
      <w:pPr>
        <w:ind w:leftChars="100" w:left="240"/>
      </w:pPr>
      <w:r>
        <w:rPr>
          <w:rFonts w:hint="eastAsia"/>
        </w:rPr>
        <w:t>①新規活動事業立ち上げ時の必要最小限の備品</w:t>
      </w:r>
    </w:p>
    <w:p w:rsidR="0023314F" w:rsidRDefault="0023314F" w:rsidP="0023314F">
      <w:pPr>
        <w:ind w:leftChars="100" w:left="240"/>
      </w:pPr>
      <w:r>
        <w:rPr>
          <w:rFonts w:hint="eastAsia"/>
        </w:rPr>
        <w:t>②善良な管理のもとで継続的に活用できる備品</w:t>
      </w:r>
    </w:p>
    <w:p w:rsidR="0023314F" w:rsidRDefault="0023314F" w:rsidP="0023314F">
      <w:pPr>
        <w:ind w:leftChars="100" w:left="240"/>
        <w:rPr>
          <w:rFonts w:hint="eastAsia"/>
        </w:rPr>
      </w:pPr>
      <w:r>
        <w:rPr>
          <w:rFonts w:hint="eastAsia"/>
        </w:rPr>
        <w:t>③管理責任が明確で、適切に管理できる備品</w:t>
      </w:r>
      <w:bookmarkStart w:id="0" w:name="_GoBack"/>
      <w:bookmarkEnd w:id="0"/>
    </w:p>
    <w:sectPr w:rsidR="0023314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73"/>
    <w:rsid w:val="00152873"/>
    <w:rsid w:val="0023314F"/>
    <w:rsid w:val="00303C40"/>
    <w:rsid w:val="005E7CDC"/>
    <w:rsid w:val="00661386"/>
    <w:rsid w:val="00DD1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3757F"/>
  <w15:chartTrackingRefBased/>
  <w15:docId w15:val="{799B41CC-199D-4AEC-BA93-C6067DAB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つわの暮らし</dc:creator>
  <cp:keywords/>
  <dc:description/>
  <cp:lastModifiedBy>つわの暮らし</cp:lastModifiedBy>
  <cp:revision>2</cp:revision>
  <dcterms:created xsi:type="dcterms:W3CDTF">2024-04-09T06:38:00Z</dcterms:created>
  <dcterms:modified xsi:type="dcterms:W3CDTF">2024-04-09T06:38:00Z</dcterms:modified>
</cp:coreProperties>
</file>